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65" w:rsidRDefault="00A00F65" w:rsidP="00A00F65">
      <w:pPr>
        <w:spacing w:line="28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taiwansox [mailto:taiwansox@textiles.org.tw]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October 30, 2023 5:24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 w:hint="eastAsia"/>
          <w:sz w:val="20"/>
          <w:szCs w:val="20"/>
        </w:rPr>
        <w:t>轉知訊息【台電延長離峰</w:t>
      </w:r>
      <w:r>
        <w:rPr>
          <w:rFonts w:ascii="Tahoma" w:hAnsi="Tahoma" w:cs="Tahoma"/>
          <w:sz w:val="20"/>
          <w:szCs w:val="20"/>
        </w:rPr>
        <w:t>18</w:t>
      </w:r>
      <w:r>
        <w:rPr>
          <w:rFonts w:ascii="Tahoma" w:hAnsi="Tahoma" w:cs="Tahoma" w:hint="eastAsia"/>
          <w:sz w:val="20"/>
          <w:szCs w:val="20"/>
        </w:rPr>
        <w:t>小時計算新方案</w:t>
      </w:r>
      <w:r>
        <w:rPr>
          <w:rFonts w:ascii="Tahoma" w:hAnsi="Tahoma" w:cs="Tahoma"/>
          <w:sz w:val="20"/>
          <w:szCs w:val="20"/>
        </w:rPr>
        <w:t>11/1</w:t>
      </w:r>
      <w:r>
        <w:rPr>
          <w:rFonts w:ascii="Tahoma" w:hAnsi="Tahoma" w:cs="Tahoma" w:hint="eastAsia"/>
          <w:sz w:val="20"/>
          <w:szCs w:val="20"/>
        </w:rPr>
        <w:t>上路】供參閱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Importance:</w:t>
      </w:r>
      <w:r>
        <w:rPr>
          <w:rFonts w:ascii="Tahoma" w:hAnsi="Tahoma" w:cs="Tahoma"/>
          <w:sz w:val="20"/>
          <w:szCs w:val="20"/>
        </w:rPr>
        <w:t xml:space="preserve"> High</w:t>
      </w:r>
    </w:p>
    <w:p w:rsidR="00A00F65" w:rsidRDefault="00A00F65" w:rsidP="00A00F65">
      <w:pPr>
        <w:spacing w:line="240" w:lineRule="exact"/>
      </w:pPr>
    </w:p>
    <w:p w:rsidR="00A00F65" w:rsidRDefault="00A00F65" w:rsidP="00A00F65">
      <w:pPr>
        <w:spacing w:line="360" w:lineRule="exact"/>
        <w:rPr>
          <w:rFonts w:ascii="Arial" w:hAnsi="Arial" w:cs="Arial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CN"/>
        </w:rPr>
        <w:t>親愛的會員您好</w:t>
      </w:r>
    </w:p>
    <w:p w:rsidR="00A00F65" w:rsidRDefault="00A00F65" w:rsidP="00A00F65">
      <w:pPr>
        <w:pStyle w:val="3"/>
        <w:spacing w:before="0" w:beforeAutospacing="0" w:after="0" w:afterAutospacing="0" w:line="240" w:lineRule="exact"/>
        <w:rPr>
          <w:rFonts w:ascii="Tahoma" w:hAnsi="Tahoma" w:cs="Tahoma"/>
          <w:sz w:val="20"/>
          <w:szCs w:val="20"/>
        </w:rPr>
      </w:pPr>
    </w:p>
    <w:p w:rsidR="00A00F65" w:rsidRDefault="00A00F65" w:rsidP="00A00F65">
      <w:pPr>
        <w:pStyle w:val="3"/>
        <w:spacing w:before="0" w:beforeAutospacing="0" w:after="0" w:afterAutospacing="0" w:line="360" w:lineRule="exact"/>
        <w:rPr>
          <w:rFonts w:ascii="標楷體" w:eastAsia="標楷體" w:hAnsi="標楷體"/>
          <w:b w:val="0"/>
          <w:bCs w:val="0"/>
          <w:sz w:val="28"/>
          <w:szCs w:val="28"/>
        </w:rPr>
      </w:pPr>
      <w:r>
        <w:rPr>
          <w:rFonts w:ascii="標楷體" w:eastAsia="標楷體" w:hAnsi="標楷體" w:hint="eastAsia"/>
          <w:b w:val="0"/>
          <w:bCs w:val="0"/>
          <w:sz w:val="28"/>
          <w:szCs w:val="28"/>
          <w:lang w:eastAsia="zh-CN"/>
        </w:rPr>
        <w:t>台電延長離峰</w:t>
      </w:r>
      <w:r>
        <w:rPr>
          <w:rFonts w:ascii="Arial" w:hAnsi="Arial" w:cs="Arial"/>
          <w:b w:val="0"/>
          <w:bCs w:val="0"/>
          <w:sz w:val="28"/>
          <w:szCs w:val="28"/>
        </w:rPr>
        <w:t>18</w:t>
      </w:r>
      <w:r>
        <w:rPr>
          <w:rFonts w:ascii="標楷體" w:eastAsia="標楷體" w:hAnsi="標楷體" w:hint="eastAsia"/>
          <w:b w:val="0"/>
          <w:bCs w:val="0"/>
          <w:sz w:val="28"/>
          <w:szCs w:val="28"/>
          <w:lang w:eastAsia="zh-CN"/>
        </w:rPr>
        <w:t>小時計算新方案如下，</w:t>
      </w:r>
      <w:r>
        <w:rPr>
          <w:rFonts w:ascii="Arial" w:hAnsi="Arial" w:cs="Arial"/>
          <w:b w:val="0"/>
          <w:bCs w:val="0"/>
          <w:sz w:val="28"/>
          <w:szCs w:val="28"/>
        </w:rPr>
        <w:t>11/1</w:t>
      </w:r>
      <w:r>
        <w:rPr>
          <w:rFonts w:ascii="標楷體" w:eastAsia="標楷體" w:hAnsi="標楷體" w:hint="eastAsia"/>
          <w:b w:val="0"/>
          <w:bCs w:val="0"/>
          <w:sz w:val="28"/>
          <w:szCs w:val="28"/>
          <w:lang w:eastAsia="zh-CN"/>
        </w:rPr>
        <w:t>上路，請知悉！</w:t>
      </w:r>
    </w:p>
    <w:p w:rsidR="00A00F65" w:rsidRDefault="00A00F65" w:rsidP="00A00F65">
      <w:pPr>
        <w:spacing w:line="240" w:lineRule="exact"/>
        <w:rPr>
          <w:rFonts w:ascii="Calibri" w:hAnsi="Calibri" w:cs="Calibri" w:hint="eastAsia"/>
          <w:color w:val="44546A"/>
        </w:rPr>
      </w:pPr>
    </w:p>
    <w:p w:rsidR="00A00F65" w:rsidRDefault="00A00F65" w:rsidP="00A00F65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敬祝</w:t>
      </w:r>
      <w:r>
        <w:rPr>
          <w:rFonts w:ascii="Arial" w:hAnsi="Arial" w:cs="Arial"/>
          <w:sz w:val="28"/>
          <w:szCs w:val="28"/>
        </w:rPr>
        <w:t xml:space="preserve">   </w:t>
      </w:r>
      <w:r>
        <w:rPr>
          <w:rFonts w:ascii="標楷體" w:eastAsia="標楷體" w:hAnsi="標楷體" w:hint="eastAsia"/>
          <w:sz w:val="28"/>
          <w:szCs w:val="28"/>
        </w:rPr>
        <w:t>商祺</w:t>
      </w:r>
    </w:p>
    <w:p w:rsidR="00A00F65" w:rsidRDefault="00A00F65" w:rsidP="00A00F65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</w:t>
      </w:r>
    </w:p>
    <w:p w:rsidR="00A00F65" w:rsidRDefault="00A00F65" w:rsidP="00A00F65">
      <w:pPr>
        <w:spacing w:line="360" w:lineRule="exact"/>
        <w:rPr>
          <w:rFonts w:ascii="Arial" w:hAnsi="Arial" w:cs="Arial"/>
          <w:position w:val="-6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台灣織襪工業同業公會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敬上</w:t>
      </w:r>
    </w:p>
    <w:p w:rsidR="00A00F65" w:rsidRDefault="00A00F65" w:rsidP="00A00F65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台北市</w:t>
      </w:r>
      <w:r>
        <w:rPr>
          <w:rFonts w:ascii="Arial" w:hAnsi="Arial" w:cs="Arial"/>
          <w:sz w:val="28"/>
          <w:szCs w:val="28"/>
        </w:rPr>
        <w:t>100</w:t>
      </w:r>
      <w:r>
        <w:rPr>
          <w:rFonts w:ascii="標楷體" w:eastAsia="標楷體" w:hAnsi="標楷體" w:hint="eastAsia"/>
          <w:sz w:val="28"/>
          <w:szCs w:val="28"/>
        </w:rPr>
        <w:t>愛國東路</w:t>
      </w:r>
      <w:r>
        <w:rPr>
          <w:rFonts w:ascii="Arial" w:hAnsi="Arial" w:cs="Arial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樓</w:t>
      </w:r>
    </w:p>
    <w:p w:rsidR="00A00F65" w:rsidRDefault="00A00F65" w:rsidP="00A00F65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Arial" w:hAnsi="Arial" w:cs="Arial"/>
          <w:sz w:val="28"/>
          <w:szCs w:val="28"/>
        </w:rPr>
        <w:t xml:space="preserve">:02-2391-3709 </w:t>
      </w:r>
    </w:p>
    <w:p w:rsidR="00A00F65" w:rsidRDefault="00A00F65" w:rsidP="00A00F65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E-mail:taiwansox@textiles.org.tw </w:t>
      </w:r>
    </w:p>
    <w:p w:rsidR="00A00F65" w:rsidRDefault="00A00F65" w:rsidP="00A00F65">
      <w:pPr>
        <w:pStyle w:val="3"/>
        <w:spacing w:before="0" w:beforeAutospacing="0" w:after="0" w:afterAutospacing="0" w:line="360" w:lineRule="exact"/>
        <w:rPr>
          <w:rFonts w:ascii="Arial" w:hAnsi="Arial" w:cs="Arial" w:hint="eastAsia"/>
          <w:sz w:val="28"/>
          <w:szCs w:val="28"/>
        </w:rPr>
      </w:pPr>
      <w:hyperlink r:id="rId4" w:history="1">
        <w:r>
          <w:rPr>
            <w:rStyle w:val="a3"/>
            <w:rFonts w:ascii="Arial" w:hAnsi="Arial" w:cs="Arial"/>
            <w:sz w:val="28"/>
            <w:szCs w:val="28"/>
          </w:rPr>
          <w:t>https://www.hosiery.org.tw</w:t>
        </w:r>
      </w:hyperlink>
    </w:p>
    <w:p w:rsidR="00A00F2C" w:rsidRDefault="00A00F2C" w:rsidP="00A00F65">
      <w:pPr>
        <w:pStyle w:val="3"/>
        <w:spacing w:before="0" w:beforeAutospacing="0" w:after="0" w:afterAutospacing="0" w:line="360" w:lineRule="exact"/>
        <w:rPr>
          <w:rFonts w:ascii="Calibri" w:hAnsi="Calibri" w:cs="Calibri"/>
          <w:b w:val="0"/>
          <w:bCs w:val="0"/>
          <w:color w:val="44546A"/>
          <w:sz w:val="24"/>
          <w:szCs w:val="24"/>
        </w:rPr>
      </w:pPr>
    </w:p>
    <w:p w:rsidR="00A00F65" w:rsidRDefault="00A00F65" w:rsidP="00A00F65">
      <w:pPr>
        <w:pStyle w:val="3"/>
        <w:spacing w:beforeLines="50" w:beforeAutospacing="0" w:after="0" w:afterAutospacing="0"/>
        <w:jc w:val="center"/>
        <w:rPr>
          <w:rFonts w:ascii="微軟正黑體" w:eastAsia="微軟正黑體" w:hAnsi="微軟正黑體"/>
          <w:color w:val="434343"/>
          <w:spacing w:val="6"/>
          <w:sz w:val="36"/>
          <w:szCs w:val="36"/>
        </w:rPr>
      </w:pPr>
      <w:r>
        <w:rPr>
          <w:rFonts w:ascii="微軟正黑體" w:eastAsia="微軟正黑體" w:hAnsi="微軟正黑體" w:hint="eastAsia"/>
          <w:b w:val="0"/>
          <w:bCs w:val="0"/>
          <w:color w:val="2279BB"/>
          <w:spacing w:val="6"/>
          <w:sz w:val="40"/>
          <w:szCs w:val="40"/>
        </w:rPr>
        <w:t>【轉知訊息】</w:t>
      </w:r>
    </w:p>
    <w:p w:rsidR="00A00F65" w:rsidRPr="00A00F65" w:rsidRDefault="00A00F65" w:rsidP="00A00F65">
      <w:pPr>
        <w:pStyle w:val="Web"/>
        <w:spacing w:beforeLines="30" w:beforeAutospacing="0" w:after="0" w:afterAutospacing="0" w:line="480" w:lineRule="exact"/>
        <w:jc w:val="center"/>
        <w:rPr>
          <w:rFonts w:hint="eastAsia"/>
          <w:sz w:val="44"/>
          <w:szCs w:val="44"/>
        </w:rPr>
      </w:pPr>
      <w:r w:rsidRPr="00A00F65">
        <w:rPr>
          <w:rFonts w:ascii="微軟正黑體" w:eastAsia="微軟正黑體" w:hAnsi="微軟正黑體" w:hint="eastAsia"/>
          <w:b/>
          <w:bCs/>
          <w:spacing w:val="12"/>
          <w:sz w:val="44"/>
          <w:szCs w:val="44"/>
        </w:rPr>
        <w:t>1.7萬戶傳產業者降電費！台電延長離峰18小時新方案11/1上路</w:t>
      </w:r>
    </w:p>
    <w:p w:rsidR="00A00F65" w:rsidRPr="00A00F2C" w:rsidRDefault="00A00F65" w:rsidP="00A00F2C">
      <w:pPr>
        <w:pStyle w:val="Web"/>
        <w:spacing w:before="240" w:beforeAutospacing="0" w:after="240" w:afterAutospacing="0" w:line="360" w:lineRule="exact"/>
        <w:jc w:val="both"/>
        <w:rPr>
          <w:rFonts w:ascii="微軟正黑體" w:eastAsia="微軟正黑體" w:hAnsi="微軟正黑體" w:hint="eastAsia"/>
          <w:color w:val="464646"/>
          <w:spacing w:val="12"/>
          <w:sz w:val="26"/>
          <w:szCs w:val="26"/>
        </w:rPr>
      </w:pPr>
      <w:r w:rsidRPr="00A00F2C">
        <w:rPr>
          <w:rFonts w:ascii="微軟正黑體" w:eastAsia="微軟正黑體" w:hAnsi="微軟正黑體" w:hint="eastAsia"/>
          <w:color w:val="464646"/>
          <w:spacing w:val="12"/>
          <w:sz w:val="26"/>
          <w:szCs w:val="26"/>
        </w:rPr>
        <w:t>台電的電價原本就依不同用電時間訂定不同費率，尖峰時間電價最高，離峰時間最低。因應再生能源發電增加，台電今年起實施時間電價新的時間帶，其中非夏月的離峰時間分為兩段，分別為凌晨0到6時、中午11時到下午2時。</w:t>
      </w:r>
    </w:p>
    <w:p w:rsidR="00A00F65" w:rsidRPr="00A00F2C" w:rsidRDefault="00A00F65" w:rsidP="00A00F2C">
      <w:pPr>
        <w:pStyle w:val="Web"/>
        <w:spacing w:before="240" w:beforeAutospacing="0" w:after="240" w:afterAutospacing="0" w:line="360" w:lineRule="exact"/>
        <w:jc w:val="both"/>
        <w:rPr>
          <w:rFonts w:ascii="微軟正黑體" w:eastAsia="微軟正黑體" w:hAnsi="微軟正黑體" w:hint="eastAsia"/>
          <w:color w:val="464646"/>
          <w:spacing w:val="12"/>
          <w:sz w:val="26"/>
          <w:szCs w:val="26"/>
        </w:rPr>
      </w:pPr>
      <w:r w:rsidRPr="00A00F2C">
        <w:rPr>
          <w:rFonts w:ascii="微軟正黑體" w:eastAsia="微軟正黑體" w:hAnsi="微軟正黑體" w:hint="eastAsia"/>
          <w:color w:val="464646"/>
          <w:spacing w:val="12"/>
          <w:sz w:val="26"/>
          <w:szCs w:val="26"/>
        </w:rPr>
        <w:t>因非夏月離峰時間分成兩段，離峰時間不連續，部分產業反映不利連續生產、人員調度。王美花說，許多傳統業者在座談會上反映調度困難，因此</w:t>
      </w:r>
      <w:r w:rsidRPr="00A00F2C">
        <w:rPr>
          <w:rFonts w:ascii="微軟正黑體" w:eastAsia="微軟正黑體" w:hAnsi="微軟正黑體" w:hint="eastAsia"/>
          <w:b/>
          <w:bCs/>
          <w:color w:val="464646"/>
          <w:spacing w:val="12"/>
          <w:sz w:val="26"/>
          <w:szCs w:val="26"/>
        </w:rPr>
        <w:t>台電將離峰時間改為連續18個小時</w:t>
      </w:r>
      <w:r w:rsidRPr="00A00F2C">
        <w:rPr>
          <w:rFonts w:ascii="微軟正黑體" w:eastAsia="微軟正黑體" w:hAnsi="微軟正黑體" w:hint="eastAsia"/>
          <w:color w:val="464646"/>
          <w:spacing w:val="12"/>
          <w:sz w:val="26"/>
          <w:szCs w:val="26"/>
        </w:rPr>
        <w:t>，讓業者容易排班調度。</w:t>
      </w:r>
    </w:p>
    <w:p w:rsidR="00A00F65" w:rsidRPr="00A00F2C" w:rsidRDefault="00A00F65" w:rsidP="00A00F2C">
      <w:pPr>
        <w:pStyle w:val="Web"/>
        <w:spacing w:before="240" w:beforeAutospacing="0" w:after="240" w:afterAutospacing="0" w:line="360" w:lineRule="exact"/>
        <w:jc w:val="both"/>
        <w:rPr>
          <w:rFonts w:ascii="微軟正黑體" w:eastAsia="微軟正黑體" w:hAnsi="微軟正黑體" w:hint="eastAsia"/>
          <w:color w:val="464646"/>
          <w:spacing w:val="12"/>
          <w:sz w:val="26"/>
          <w:szCs w:val="26"/>
        </w:rPr>
      </w:pPr>
      <w:r w:rsidRPr="00A00F2C">
        <w:rPr>
          <w:rFonts w:ascii="微軟正黑體" w:eastAsia="微軟正黑體" w:hAnsi="微軟正黑體" w:hint="eastAsia"/>
          <w:b/>
          <w:bCs/>
          <w:color w:val="464646"/>
          <w:spacing w:val="12"/>
          <w:sz w:val="26"/>
          <w:szCs w:val="26"/>
        </w:rPr>
        <w:t>為協助業者生產，台電增訂「高壓及特高壓電力批次生產時間電價」，新方案將離峰時間從9小時拉長到18小時，尖峰時間縮短為6小時（下午3時30分到晚間9時30分）。此外，因應離峰時段拉長、尖峰時間縮短，尖峰費率提高為每度8到9元，跟離峰費率相比，價差高達6到7元。</w:t>
      </w:r>
    </w:p>
    <w:p w:rsidR="00A00F65" w:rsidRDefault="00A00F65" w:rsidP="00A00F65">
      <w:pPr>
        <w:pStyle w:val="Web"/>
        <w:spacing w:before="240" w:beforeAutospacing="0" w:after="240" w:afterAutospacing="0" w:line="420" w:lineRule="atLeast"/>
        <w:jc w:val="both"/>
        <w:rPr>
          <w:rFonts w:ascii="微軟正黑體" w:eastAsia="微軟正黑體" w:hAnsi="微軟正黑體" w:hint="eastAsia"/>
          <w:color w:val="464646"/>
          <w:spacing w:val="12"/>
        </w:rPr>
      </w:pPr>
      <w:hyperlink r:id="rId5" w:history="1">
        <w:r>
          <w:rPr>
            <w:rStyle w:val="a3"/>
            <w:rFonts w:ascii="微軟正黑體" w:eastAsia="微軟正黑體" w:hAnsi="微軟正黑體" w:hint="eastAsia"/>
            <w:spacing w:val="12"/>
          </w:rPr>
          <w:t>相關新聞搞</w:t>
        </w:r>
      </w:hyperlink>
      <w:r>
        <w:rPr>
          <w:rFonts w:ascii="微軟正黑體" w:eastAsia="微軟正黑體" w:hAnsi="微軟正黑體" w:hint="eastAsia"/>
          <w:color w:val="434343"/>
          <w:spacing w:val="12"/>
        </w:rPr>
        <w:t>，詳如連結</w:t>
      </w:r>
    </w:p>
    <w:p w:rsidR="00A00F65" w:rsidRDefault="00A00F65" w:rsidP="00A00F65">
      <w:pPr>
        <w:rPr>
          <w:rFonts w:ascii="Calibri" w:hAnsi="Calibri" w:cs="Calibri" w:hint="eastAsia"/>
          <w:color w:val="44546A"/>
        </w:rPr>
      </w:pPr>
    </w:p>
    <w:p w:rsidR="00A00F65" w:rsidRDefault="00A00F65" w:rsidP="00A00F65">
      <w:pPr>
        <w:spacing w:line="28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梁依梅</w:t>
      </w:r>
      <w:r>
        <w:rPr>
          <w:rFonts w:ascii="Tahoma" w:hAnsi="Tahoma" w:cs="Tahoma"/>
          <w:sz w:val="20"/>
          <w:szCs w:val="20"/>
        </w:rPr>
        <w:t xml:space="preserve"> [mailto:ymliang.d529@ttri.org.tw]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October 30, 2023 12:48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紡織相關公會</w:t>
      </w:r>
    </w:p>
    <w:p w:rsidR="00A00F65" w:rsidRDefault="00A00F65" w:rsidP="00A00F65">
      <w:pPr>
        <w:spacing w:line="28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0219</w:t>
      </w:r>
      <w:r>
        <w:rPr>
          <w:rFonts w:hint="eastAsia"/>
          <w:sz w:val="20"/>
          <w:szCs w:val="20"/>
        </w:rPr>
        <w:t>周國村</w:t>
      </w:r>
      <w:r>
        <w:rPr>
          <w:rFonts w:ascii="Tahoma" w:hAnsi="Tahoma" w:cs="Tahoma"/>
          <w:sz w:val="20"/>
          <w:szCs w:val="20"/>
        </w:rPr>
        <w:t>; TIPO-</w:t>
      </w:r>
      <w:r>
        <w:rPr>
          <w:rFonts w:hint="eastAsia"/>
          <w:sz w:val="20"/>
          <w:szCs w:val="20"/>
        </w:rPr>
        <w:t>吳美樺</w:t>
      </w:r>
      <w:r>
        <w:rPr>
          <w:rFonts w:ascii="Tahoma" w:hAnsi="Tahoma" w:cs="Tahoma"/>
          <w:sz w:val="20"/>
          <w:szCs w:val="20"/>
        </w:rPr>
        <w:t>; TIPO-</w:t>
      </w:r>
      <w:r>
        <w:rPr>
          <w:rFonts w:hint="eastAsia"/>
          <w:sz w:val="20"/>
          <w:szCs w:val="20"/>
        </w:rPr>
        <w:t>王惠蘭</w:t>
      </w:r>
      <w:r>
        <w:rPr>
          <w:rFonts w:ascii="Tahoma" w:hAnsi="Tahoma" w:cs="Tahoma"/>
          <w:sz w:val="20"/>
          <w:szCs w:val="20"/>
        </w:rPr>
        <w:t>; TIPO-</w:t>
      </w:r>
      <w:r>
        <w:rPr>
          <w:rFonts w:hint="eastAsia"/>
          <w:sz w:val="20"/>
          <w:szCs w:val="20"/>
        </w:rPr>
        <w:t>羅中豪</w:t>
      </w:r>
      <w:r>
        <w:rPr>
          <w:rFonts w:ascii="Tahoma" w:hAnsi="Tahoma" w:cs="Tahoma"/>
          <w:sz w:val="20"/>
          <w:szCs w:val="20"/>
        </w:rPr>
        <w:t>; TIPO-</w:t>
      </w:r>
      <w:r>
        <w:rPr>
          <w:rFonts w:hint="eastAsia"/>
          <w:sz w:val="20"/>
          <w:szCs w:val="20"/>
        </w:rPr>
        <w:t>林王亮</w:t>
      </w:r>
      <w:r>
        <w:rPr>
          <w:rFonts w:ascii="Tahoma" w:hAnsi="Tahoma" w:cs="Tahoma"/>
          <w:sz w:val="20"/>
          <w:szCs w:val="20"/>
        </w:rPr>
        <w:t>; TIPO-</w:t>
      </w:r>
      <w:r>
        <w:rPr>
          <w:rFonts w:hint="eastAsia"/>
          <w:sz w:val="20"/>
          <w:szCs w:val="20"/>
        </w:rPr>
        <w:t>林雅文</w:t>
      </w:r>
      <w:r>
        <w:rPr>
          <w:rFonts w:ascii="Tahoma" w:hAnsi="Tahoma" w:cs="Tahoma"/>
          <w:sz w:val="20"/>
          <w:szCs w:val="20"/>
        </w:rPr>
        <w:t>; TIPO-</w:t>
      </w:r>
      <w:r>
        <w:rPr>
          <w:rFonts w:hint="eastAsia"/>
          <w:sz w:val="20"/>
          <w:szCs w:val="20"/>
        </w:rPr>
        <w:t>江萬森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2023-10-30-</w:t>
      </w:r>
      <w:r>
        <w:rPr>
          <w:rFonts w:hint="eastAsia"/>
          <w:sz w:val="20"/>
          <w:szCs w:val="20"/>
        </w:rPr>
        <w:t>秘書長您好，轉知訊息【台電延長離峰</w:t>
      </w:r>
      <w:r>
        <w:rPr>
          <w:rFonts w:ascii="Tahoma" w:hAnsi="Tahoma" w:cs="Tahoma"/>
          <w:sz w:val="20"/>
          <w:szCs w:val="20"/>
        </w:rPr>
        <w:t>18</w:t>
      </w:r>
      <w:r>
        <w:rPr>
          <w:rFonts w:hint="eastAsia"/>
          <w:sz w:val="20"/>
          <w:szCs w:val="20"/>
        </w:rPr>
        <w:t>小時計算新方案</w:t>
      </w:r>
      <w:r>
        <w:rPr>
          <w:rFonts w:ascii="Tahoma" w:hAnsi="Tahoma" w:cs="Tahoma"/>
          <w:sz w:val="20"/>
          <w:szCs w:val="20"/>
        </w:rPr>
        <w:t>11/1</w:t>
      </w:r>
      <w:r>
        <w:rPr>
          <w:rFonts w:hint="eastAsia"/>
          <w:sz w:val="20"/>
          <w:szCs w:val="20"/>
        </w:rPr>
        <w:t>上路】供參閱，敬請知悉，</w:t>
      </w:r>
      <w:r>
        <w:rPr>
          <w:rFonts w:hint="eastAsia"/>
          <w:sz w:val="20"/>
          <w:szCs w:val="20"/>
        </w:rPr>
        <w:lastRenderedPageBreak/>
        <w:t>謝謝</w:t>
      </w:r>
      <w:r>
        <w:rPr>
          <w:rFonts w:ascii="Tahoma" w:hAnsi="Tahoma" w:cs="Tahoma"/>
          <w:sz w:val="20"/>
          <w:szCs w:val="20"/>
        </w:rPr>
        <w:t>!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Importance:</w:t>
      </w:r>
      <w:r>
        <w:rPr>
          <w:rFonts w:ascii="Tahoma" w:hAnsi="Tahoma" w:cs="Tahoma"/>
          <w:sz w:val="20"/>
          <w:szCs w:val="20"/>
        </w:rPr>
        <w:t xml:space="preserve"> High</w:t>
      </w:r>
    </w:p>
    <w:p w:rsidR="00A00F65" w:rsidRDefault="00A00F65" w:rsidP="00A00F65"/>
    <w:p w:rsidR="00A00F65" w:rsidRDefault="00A00F65" w:rsidP="00A00F65">
      <w:pPr>
        <w:rPr>
          <w:rFonts w:hint="eastAsia"/>
        </w:rPr>
      </w:pPr>
      <w:r>
        <w:rPr>
          <w:rFonts w:hint="eastAsia"/>
        </w:rPr>
        <w:t>織襪公會  您好：</w:t>
      </w:r>
    </w:p>
    <w:p w:rsidR="00A00F65" w:rsidRDefault="00A00F65" w:rsidP="00A00F65">
      <w:pPr>
        <w:rPr>
          <w:rFonts w:ascii="Tahoma" w:hAnsi="Tahoma" w:cs="Tahoma" w:hint="eastAsia"/>
          <w:sz w:val="20"/>
          <w:szCs w:val="20"/>
        </w:rPr>
      </w:pPr>
    </w:p>
    <w:p w:rsidR="00A00F65" w:rsidRDefault="00A00F65" w:rsidP="00A00F65">
      <w:pPr>
        <w:rPr>
          <w:color w:val="44546A"/>
        </w:rPr>
      </w:pPr>
      <w:r>
        <w:rPr>
          <w:rFonts w:hint="eastAsia"/>
          <w:color w:val="44546A"/>
        </w:rPr>
        <w:t>請轉知會員訊息【台電延長離峰18小時計算新方案11/1上路】</w:t>
      </w:r>
    </w:p>
    <w:p w:rsidR="00A00F65" w:rsidRDefault="00A00F65" w:rsidP="00A00F65">
      <w:pPr>
        <w:pStyle w:val="Web"/>
        <w:spacing w:before="240" w:beforeAutospacing="0" w:after="240" w:afterAutospacing="0" w:line="420" w:lineRule="atLeast"/>
        <w:jc w:val="both"/>
        <w:rPr>
          <w:rFonts w:ascii="微軟正黑體" w:eastAsia="微軟正黑體" w:hAnsi="微軟正黑體" w:hint="eastAsia"/>
          <w:color w:val="464646"/>
          <w:spacing w:val="12"/>
        </w:rPr>
      </w:pPr>
      <w:hyperlink r:id="rId6" w:history="1">
        <w:r>
          <w:rPr>
            <w:rStyle w:val="a3"/>
            <w:rFonts w:ascii="微軟正黑體" w:eastAsia="微軟正黑體" w:hAnsi="微軟正黑體" w:hint="eastAsia"/>
            <w:spacing w:val="12"/>
          </w:rPr>
          <w:t>相關新聞搞</w:t>
        </w:r>
      </w:hyperlink>
      <w:r>
        <w:rPr>
          <w:rFonts w:ascii="微軟正黑體" w:eastAsia="微軟正黑體" w:hAnsi="微軟正黑體" w:hint="eastAsia"/>
          <w:color w:val="434343"/>
          <w:spacing w:val="12"/>
        </w:rPr>
        <w:t>，詳如連結</w:t>
      </w:r>
    </w:p>
    <w:p w:rsidR="00A00F65" w:rsidRDefault="00A00F65" w:rsidP="00A00F65">
      <w:pPr>
        <w:pStyle w:val="Web"/>
        <w:spacing w:before="240" w:beforeAutospacing="0" w:after="240" w:afterAutospacing="0" w:line="420" w:lineRule="atLeast"/>
        <w:jc w:val="both"/>
        <w:rPr>
          <w:rFonts w:ascii="微軟正黑體" w:eastAsia="微軟正黑體" w:hAnsi="微軟正黑體" w:hint="eastAsia"/>
          <w:color w:val="464646"/>
          <w:spacing w:val="12"/>
        </w:rPr>
      </w:pPr>
      <w:r>
        <w:rPr>
          <w:rFonts w:ascii="微軟正黑體" w:eastAsia="微軟正黑體" w:hAnsi="微軟正黑體" w:hint="eastAsia"/>
          <w:color w:val="434343"/>
          <w:spacing w:val="12"/>
        </w:rPr>
        <w:t>敬請參閱，謝謝。</w:t>
      </w:r>
    </w:p>
    <w:p w:rsidR="00A00F65" w:rsidRDefault="00A00F65" w:rsidP="00A00F65">
      <w:pPr>
        <w:pStyle w:val="Web"/>
        <w:spacing w:before="0" w:beforeAutospacing="0" w:after="0" w:afterAutospacing="0" w:line="360" w:lineRule="exact"/>
        <w:jc w:val="both"/>
        <w:rPr>
          <w:rFonts w:ascii="微軟正黑體" w:eastAsia="微軟正黑體" w:hAnsi="微軟正黑體" w:hint="eastAsia"/>
          <w:color w:val="434343"/>
          <w:spacing w:val="6"/>
        </w:rPr>
      </w:pPr>
      <w:r>
        <w:rPr>
          <w:rFonts w:ascii="微軟正黑體" w:eastAsia="微軟正黑體" w:hAnsi="微軟正黑體" w:hint="eastAsia"/>
          <w:color w:val="434343"/>
          <w:spacing w:val="6"/>
        </w:rPr>
        <w:t> 梁依梅 敬呈</w:t>
      </w:r>
      <w:r>
        <w:rPr>
          <w:rFonts w:ascii="微軟正黑體" w:eastAsia="微軟正黑體" w:hAnsi="微軟正黑體" w:hint="eastAsia"/>
          <w:color w:val="434343"/>
          <w:spacing w:val="6"/>
        </w:rPr>
        <w:br/>
        <w:t>===========================================</w:t>
      </w:r>
      <w:r>
        <w:rPr>
          <w:rFonts w:ascii="微軟正黑體" w:eastAsia="微軟正黑體" w:hAnsi="微軟正黑體" w:hint="eastAsia"/>
          <w:color w:val="434343"/>
          <w:spacing w:val="6"/>
        </w:rPr>
        <w:br/>
        <w:t>紡織產業綜合研究所 紡織產業推動小組</w:t>
      </w:r>
      <w:r>
        <w:rPr>
          <w:rFonts w:ascii="微軟正黑體" w:eastAsia="微軟正黑體" w:hAnsi="微軟正黑體" w:hint="eastAsia"/>
          <w:color w:val="434343"/>
          <w:spacing w:val="6"/>
        </w:rPr>
        <w:br/>
        <w:t>地址(Add)：100台北市中正區愛國東路22號紡拓大樓4樓</w:t>
      </w:r>
      <w:r>
        <w:rPr>
          <w:rFonts w:ascii="微軟正黑體" w:eastAsia="微軟正黑體" w:hAnsi="微軟正黑體" w:hint="eastAsia"/>
          <w:color w:val="434343"/>
          <w:spacing w:val="6"/>
        </w:rPr>
        <w:br/>
        <w:t>電話(Tel)：(台北辦公室)(02)2391-9109 分機：203</w:t>
      </w:r>
      <w:r>
        <w:rPr>
          <w:rFonts w:ascii="微軟正黑體" w:eastAsia="微軟正黑體" w:hAnsi="微軟正黑體" w:hint="eastAsia"/>
          <w:color w:val="434343"/>
          <w:spacing w:val="6"/>
        </w:rPr>
        <w:br/>
        <w:t>手機:0933486834</w:t>
      </w:r>
      <w:r>
        <w:rPr>
          <w:rFonts w:ascii="微軟正黑體" w:eastAsia="微軟正黑體" w:hAnsi="微軟正黑體" w:hint="eastAsia"/>
          <w:color w:val="434343"/>
          <w:spacing w:val="6"/>
        </w:rPr>
        <w:br/>
        <w:t>傳真(Fax)：02-2391-7522</w:t>
      </w:r>
      <w:r>
        <w:rPr>
          <w:rFonts w:ascii="微軟正黑體" w:eastAsia="微軟正黑體" w:hAnsi="微軟正黑體" w:hint="eastAsia"/>
          <w:color w:val="434343"/>
          <w:spacing w:val="6"/>
        </w:rPr>
        <w:br/>
        <w:t>E-mail：ymliang.d529@ttri.org.tw</w:t>
      </w:r>
      <w:r>
        <w:rPr>
          <w:rFonts w:ascii="微軟正黑體" w:eastAsia="微軟正黑體" w:hAnsi="微軟正黑體" w:hint="eastAsia"/>
          <w:color w:val="434343"/>
          <w:spacing w:val="6"/>
        </w:rPr>
        <w:br/>
        <w:t>網址：https://www.tipo.org.tw</w:t>
      </w:r>
      <w:r>
        <w:rPr>
          <w:rFonts w:ascii="微軟正黑體" w:eastAsia="微軟正黑體" w:hAnsi="微軟正黑體" w:hint="eastAsia"/>
          <w:color w:val="434343"/>
          <w:spacing w:val="6"/>
        </w:rPr>
        <w:br/>
        <w:t>===========================================</w:t>
      </w:r>
    </w:p>
    <w:p w:rsidR="004649E5" w:rsidRPr="00A00F65" w:rsidRDefault="004649E5"/>
    <w:sectPr w:rsidR="004649E5" w:rsidRPr="00A00F65" w:rsidSect="00A00F65">
      <w:pgSz w:w="11906" w:h="16838"/>
      <w:pgMar w:top="1008" w:right="1008" w:bottom="1008" w:left="1008" w:header="850" w:footer="994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00F65"/>
    <w:rsid w:val="000E366C"/>
    <w:rsid w:val="004649E5"/>
    <w:rsid w:val="004C614D"/>
    <w:rsid w:val="00A00F2C"/>
    <w:rsid w:val="00A00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65"/>
    <w:rPr>
      <w:rFonts w:ascii="新細明體" w:eastAsia="新細明體" w:hAnsi="新細明體" w:cs="新細明體"/>
      <w:kern w:val="0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A00F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A00F6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00F6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00F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.nextapple.com/finance/20231030/62B194B76DB6D0D788B914D4A6E14058" TargetMode="External"/><Relationship Id="rId5" Type="http://schemas.openxmlformats.org/officeDocument/2006/relationships/hyperlink" Target="https://tw.nextapple.com/finance/20231030/62B194B76DB6D0D788B914D4A6E14058" TargetMode="External"/><Relationship Id="rId4" Type="http://schemas.openxmlformats.org/officeDocument/2006/relationships/hyperlink" Target="https://www.hosiery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1315</Characters>
  <Application>Microsoft Office Word</Application>
  <DocSecurity>0</DocSecurity>
  <Lines>10</Lines>
  <Paragraphs>3</Paragraphs>
  <ScaleCrop>false</ScaleCrop>
  <Company>C.M.T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2</cp:revision>
  <dcterms:created xsi:type="dcterms:W3CDTF">2023-10-30T09:25:00Z</dcterms:created>
  <dcterms:modified xsi:type="dcterms:W3CDTF">2023-10-30T09:31:00Z</dcterms:modified>
</cp:coreProperties>
</file>